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19125" cy="485775"/>
            <wp:effectExtent b="0" l="0" r="0" t="0"/>
            <wp:docPr descr="https://yedra.educantabria.es/segedu/cec/centro/fotosCentroServlet?xCentro=602271&amp;tipo=LOGO&amp;0.013555981159759756" id="1" name="image1.jpg"/>
            <a:graphic>
              <a:graphicData uri="http://schemas.openxmlformats.org/drawingml/2006/picture">
                <pic:pic>
                  <pic:nvPicPr>
                    <pic:cNvPr descr="https://yedra.educantabria.es/segedu/cec/centro/fotosCentroServlet?xCentro=602271&amp;tipo=LOGO&amp;0.013555981159759756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IES Nª Sª REMEDIOS  (GUARNIZO)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10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</w:tblBorders>
        <w:tblLayout w:type="fixed"/>
        <w:tblLook w:val="0000"/>
      </w:tblPr>
      <w:tblGrid>
        <w:gridCol w:w="3483"/>
        <w:gridCol w:w="3327"/>
        <w:tblGridChange w:id="0">
          <w:tblGrid>
            <w:gridCol w:w="3483"/>
            <w:gridCol w:w="3327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18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DEPARTAMENTO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LENGUA 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NIVEL: 2º ESO     (CURSO 20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/20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21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4" w:val="single"/>
              <w:bottom w:color="000000" w:space="0" w:sz="18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LENGUA CASTELLANA Y   LITERATURA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</w:tcBorders>
            <w:shd w:fill="ccffff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Isabel Gómez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Verónica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Pérez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18"/>
                <w:szCs w:val="18"/>
                <w:rtl w:val="0"/>
              </w:rPr>
              <w:t xml:space="preserve">Ana Álvarez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42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¿QUÉ NECESITAS?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Atender y participar en clase. Recuerda que tu comportamiento y actitud son fundamentales para aprender. Ya sabes que lo más importante es tu trabajo.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Hacer deberes, estudiar y repasar diariamente lo que hayas trabajado en el aula y preguntar tus dudas a la profesora.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Ejercitar tu ortografía y expresión –escrita y oral- para poder corregir tus errores ortográficos y mejorar tu redacción.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Utilizar la agenda para no olvidar tareas, exámenes, etc.</w:t>
      </w:r>
    </w:p>
    <w:p w:rsidR="00000000" w:rsidDel="00000000" w:rsidP="00000000" w:rsidRDefault="00000000" w:rsidRPr="00000000" w14:paraId="00000012">
      <w:pPr>
        <w:spacing w:line="240" w:lineRule="auto"/>
        <w:ind w:left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Materiales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40" w:lineRule="auto"/>
        <w:ind w:left="1440" w:hanging="36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Libro de texto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LCL 2.1, 2.2, 2.3.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Lengua castellana y Literatura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(2º ESO)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Vicens Vives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Tienes que traerlo todos los días a clase, será tu herramienta de trabajo. </w:t>
      </w:r>
    </w:p>
    <w:p w:rsidR="00000000" w:rsidDel="00000000" w:rsidP="00000000" w:rsidRDefault="00000000" w:rsidRPr="00000000" w14:paraId="00000016">
      <w:pPr>
        <w:spacing w:line="240" w:lineRule="auto"/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IMPORTANTE: No se  hacen ejercicios en el libro y solo se puede subrayar o hacer anotaciones a lápiz.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Cuaderno de Lengua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-preferible en hojas  de recambio cuadriculadas para carpeta de anillas con fundas de plástico tamaño folio (no Din A4).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Escritura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siempre se escribirá con bolígrafo. Necesitas dos: uno azul o  negro y otro rojo (para correcciones).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Una herramienta de consulta en casa (Diccionario de Lengua o acceso a Internet).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agenda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para anotar deberes, exámenes, etc.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tabs>
          <w:tab w:val="left" w:pos="-720"/>
        </w:tabs>
        <w:ind w:left="144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Diverso material informático (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chromebook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facilitado por el centro) y uso de TIC: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uso de paquete ofimático de Google en la nube asociado a su cuenta @</w:t>
      </w:r>
      <w:hyperlink r:id="rId7">
        <w:r w:rsidDel="00000000" w:rsidR="00000000" w:rsidRPr="00000000">
          <w:rPr>
            <w:rFonts w:ascii="Calibri" w:cs="Calibri" w:eastAsia="Calibri" w:hAnsi="Calibri"/>
            <w:sz w:val="20"/>
            <w:szCs w:val="20"/>
            <w:highlight w:val="white"/>
            <w:rtl w:val="0"/>
          </w:rPr>
          <w:t xml:space="preserve">iesremedios.es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; en el que está la plataforma de aprendizaje virtual Google Classroom.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14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14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Organización de las unidades en la funda o cuaderno: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Aparecerá una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portada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inicial con el nombre de la materia, el nombre y apellidos del alumno así como el grupo al que pertenece.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Cada unidad comenzará al inicio de una página en blanco impar.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Todos los días se consignará la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fecha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la derecha.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numerarán todas las páginas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en la parte inferior de la hoja. Las fichas o fotocopias aparecerán numeradas (ficha 1, 2 etc.) y metidas en una funda o pegadas en el cuaderno.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Han de respetarse siempre los cuatro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márgenes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la hoja.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 indicará página y número del ejercicio. Se escribirá el enunciado de los ejercicios del libro de texto salvo que el profesor indique lo contrario y siempre y cuando aparezcan las preguntas reformuladas en las respuestas. Se evitarán los espacios en blanco en medio de una unidad.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Todos los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ejercicios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deben aparecer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corregidos en rojo: si están bien, se indicará  una “B” (Bien) o una “V” (Visto); si están mal o incompletos,  una cruz y se copiará la respuesta correcta.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 imprescindible dejar espacio suficiente entre ejercicios para completar o rectificar respuestas.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Libros de lectura obligatoria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Para el presente curso las lecturas obligatorias serán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2"/>
        </w:numPr>
        <w:tabs>
          <w:tab w:val="left" w:pos="-720"/>
        </w:tabs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La rosa de los vientos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Juan Ramón Torregrosa. Editorial Vicens- Vives. Colección Cucaña.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2"/>
        </w:numPr>
        <w:tabs>
          <w:tab w:val="left" w:pos="-720"/>
        </w:tabs>
        <w:ind w:left="720" w:hanging="36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 cómic o novela gráfica.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2"/>
        </w:numPr>
        <w:tabs>
          <w:tab w:val="left" w:pos="-720"/>
        </w:tabs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Las lágrimas de Shiva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César Mallorquí. Editorial Edebé. /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El curioso incidente del perro a medianoche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de Mark Haddon. Editorial Salamandra.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2"/>
        </w:numPr>
        <w:tabs>
          <w:tab w:val="left" w:pos="-720"/>
        </w:tabs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Melocotón en almíbar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de Miguel Mihura. Editorial Espasa-Calpe. /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La dama del alba,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Alejandro Casona. Edit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orial Anaya.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pos="-720"/>
        </w:tabs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tabs>
          <w:tab w:val="left" w:pos="-720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Además los alumnos elegirán otra obra de lectura al inicio de la segunda evaluación y realizarán una producción.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¿CÓMO SE PONE LA NOTA?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evaluación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se realiza por la observación de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todas las actividades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que se desarrollen a lo largo del curso. Los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criterios de calificación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son los siguientes: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Pruebas escritas y/u orales: 50 % 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3"/>
        </w:numPr>
        <w:shd w:fill="ffffff" w:val="clear"/>
        <w:ind w:left="720" w:hanging="360"/>
        <w:jc w:val="both"/>
        <w:rPr>
          <w:rFonts w:ascii="CG Times" w:cs="CG Times" w:eastAsia="CG Times" w:hAnsi="CG Time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Pruebas,  guías, trabajos  y/ o producciones sobre las lecturas: 20 % 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3"/>
        </w:numPr>
        <w:shd w:fill="ffffff" w:val="clear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Producciones escritas y/u orales: 20%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3"/>
        </w:numPr>
        <w:shd w:fill="ffffff" w:val="clear"/>
        <w:ind w:left="720" w:hanging="360"/>
        <w:jc w:val="both"/>
        <w:rPr>
          <w:rFonts w:ascii="CG Times" w:cs="CG Times" w:eastAsia="CG Times" w:hAnsi="CG Time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Tareas en casa y en el aula  (trabajos, actividades, cuaderno ...) así como la actitud hacia la asignatura: 10 %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 todas las pruebas, trabajos y producciones escritas se prestará especial atención a la presentación, ortografía y expresión del alumno. Por una inadecuada ortografía podrá penalizarse hasta 1 punto. </w:t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presentación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(caligrafía, márgenes, limpieza...) y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expresión escrita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(signos de puntuación, registro inadecuado, pobreza léxica, falta de mecanismos de cohesión, construcciones oracionales incorrectas o propias de la oralidad, etc.) se podrá penalizar o bonificar hasta 0,5p.</w:t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entrega tardía de un trabajo supondrá la penalización de 1 punto  en la calificación del mismo. Cualquier trabajo en el que se detecte un plagio deberá repetirse.  Si el profesor detecta que el alumno ha copiado en una tarea o  examen (a través de cualquier medio o dispositivo móvil), el alumno será calificado con un 0 en dicho ejercicio y se comunicará a los padres del alumno.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Para superar cada evaluación será necesario obtener una nota global de 5 sobre 10. 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calificación final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 la evaluación ordinaria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se obtendrá realizando la media correspondiente a las notas obtenidas en las tres evaluaciones del curso (se computarán las décimas de la nota obtenida en cada evaluación). Además, se tendrá en cuenta la evolución del alumno a lo largo del curso. En el caso de no obtener la calificación de 5 entre las tres evaluaciones, el alumno deberá presentarse a la evaluación extraordinaria.</w:t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PROGRAMA DE REFUERZO Y RECUPERACIÓN DE LAS EVALUACIONES SUSPENSAS DURANTE EL CURSO DE LA MATERIA DE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LENGUA CASTELLANA Y LITERATURA.</w:t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Para superar cada evaluación será necesario obtener una nota global de 5 sobre 10. A aquellos alumnos que hayan suspendido la primera o segunda evaluación  durante el curso se les entregará un Programa de refuerzo y recuperación de la materia  que constará de una serie de actividades de refuerzo y  de un examen. Se les informará también de los criterios de calificación que se aplicarán así como de los plazos de entrega y de realización de la(s) prueba(s). Los alumnos contarán con varios días para la realización de las actividades y la consulta de dudas. Todo alumno que haya suspendido una evaluación deberá recuperar la evaluación completa.</w:t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Los criterios de calificación son:</w:t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80% examen y lectura(s) y 20% actividades y producciones.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EVALUACIÓN EXTRAORDINARIA (JUNIO)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 no consigues una media de 5 entre las calificaciones obtenidas en las tres evaluaciones del curso deberás presentarte a la evaluación extraordinaria con las evaluaciones suspensas.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Criterios de calificación: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evolución del alumno durante el curso: 5%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actividades de recuperación y refuerzo durante esta evaluación: 10%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prueba extraordinaria: 85%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 todo caso, si superas la prueba extraordinaria, superarás la materia correspondiente.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PROCEDIMIENTOS DE EVALUACIÓN DEL ALUMNADO CON MATERIAS PENDIENTES DE CURSOS ANTERIORES</w:t>
      </w:r>
    </w:p>
    <w:p w:rsidR="00000000" w:rsidDel="00000000" w:rsidP="00000000" w:rsidRDefault="00000000" w:rsidRPr="00000000" w14:paraId="00000054">
      <w:pPr>
        <w:spacing w:after="20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 informará a las familias del programa de recuperación que contiene los aprendizajes que el alumno debe superar, el plan de trabajo establecido, las previsiones organizativas del mismo y los criterios de calificación. Los alumnos realizarán un cuadernillo de actividades (la primera parte se entregará antes de Navidad y la segunda, antes de Semana Santa) y una prueba escrita en abril. Criterios de calificación: 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Cuadernillo de actividades: 50%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spacing w:after="20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Prueba escrita: 50%</w:t>
      </w:r>
    </w:p>
    <w:p w:rsidR="00000000" w:rsidDel="00000000" w:rsidP="00000000" w:rsidRDefault="00000000" w:rsidRPr="00000000" w14:paraId="00000057">
      <w:pPr>
        <w:pBdr>
          <w:bottom w:color="000000" w:space="1" w:sz="6" w:val="single"/>
        </w:pBdr>
        <w:spacing w:after="20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 todo caso,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si el alumno supera las dos primeras evaluaciones del curso actual y entrega el cuadernillo de actividades recuperará la materia pendiente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(Por tanto, no sería necesario que el alumno realizase el examen.)</w:t>
      </w:r>
    </w:p>
    <w:p w:rsidR="00000000" w:rsidDel="00000000" w:rsidP="00000000" w:rsidRDefault="00000000" w:rsidRPr="00000000" w14:paraId="00000058">
      <w:pPr>
        <w:pBdr>
          <w:bottom w:color="000000" w:space="1" w:sz="6" w:val="single"/>
        </w:pBdr>
        <w:spacing w:after="20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1"/>
        </w:rPr>
      </w:pPr>
      <w:bookmarkStart w:colFirst="0" w:colLast="0" w:name="_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1"/>
        </w:rPr>
      </w:pPr>
      <w:bookmarkStart w:colFirst="0" w:colLast="0" w:name="_zht4sb6i3iu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6qa5sd9g73o" w:id="2"/>
      <w:bookmarkEnd w:id="2"/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CONTENIDOS, CRITERIOS DE EVALUACIÓN (RELACIONADOS CON COMPETENCIAS CLAVE) Y ESTÁNDARES DE APRENDIZAJE EVALUABLES.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Remitimos al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Decreto 38/2015, de 22 de mayo,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que establece el currículo de la Educación Secundaria Obligatoria y del Bachillerato en la Comunidad Autónoma de Cantabria publicado en el BOC número 39, de 5 de junio de 2015.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CG Time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2"/>
      <w:numFmt w:val="bullet"/>
      <w:lvlText w:val="-"/>
      <w:lvlJc w:val="left"/>
      <w:pPr>
        <w:ind w:left="720" w:hanging="360"/>
      </w:pPr>
      <w:rPr>
        <w:rFonts w:ascii="CG Times" w:cs="CG Times" w:eastAsia="CG Times" w:hAnsi="CG Tim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iesremedios.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GTimes-regular.ttf"/><Relationship Id="rId6" Type="http://schemas.openxmlformats.org/officeDocument/2006/relationships/font" Target="fonts/CGTimes-bold.ttf"/><Relationship Id="rId7" Type="http://schemas.openxmlformats.org/officeDocument/2006/relationships/font" Target="fonts/CGTimes-italic.ttf"/><Relationship Id="rId8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