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82"/>
      </w:tblGrid>
      <w:tr w:rsidR="00D359F0" w:rsidRPr="00D359F0" w:rsidTr="00D359F0">
        <w:tc>
          <w:tcPr>
            <w:tcW w:w="3539" w:type="dxa"/>
            <w:shd w:val="clear" w:color="auto" w:fill="D9D9D9" w:themeFill="background1" w:themeFillShade="D9"/>
          </w:tcPr>
          <w:p w:rsidR="00D359F0" w:rsidRPr="00D51CAE" w:rsidRDefault="00D359F0" w:rsidP="00D359F0">
            <w:pPr>
              <w:keepNext/>
              <w:spacing w:before="120" w:after="120" w:line="23" w:lineRule="atLeast"/>
              <w:ind w:left="284" w:hanging="284"/>
              <w:outlineLvl w:val="2"/>
              <w:rPr>
                <w:rFonts w:ascii="Calibri" w:eastAsia="Times New Roman" w:hAnsi="Calibri" w:cs="Calibri"/>
                <w:b/>
                <w:bCs/>
                <w:i/>
                <w:lang w:val="es-ES_tradnl" w:eastAsia="es-ES"/>
              </w:rPr>
            </w:pPr>
            <w:r w:rsidRPr="00D51CAE">
              <w:rPr>
                <w:rFonts w:ascii="Calibri" w:eastAsia="Times New Roman" w:hAnsi="Calibri" w:cs="Calibri"/>
                <w:b/>
                <w:bCs/>
                <w:i/>
                <w:lang w:val="es-ES_tradnl" w:eastAsia="es-ES"/>
              </w:rPr>
              <w:t>1º FPB</w:t>
            </w:r>
            <w:r>
              <w:rPr>
                <w:rFonts w:ascii="Calibri" w:eastAsia="Times New Roman" w:hAnsi="Calibri" w:cs="Calibri"/>
                <w:b/>
                <w:bCs/>
                <w:i/>
                <w:lang w:val="es-ES_tradnl" w:eastAsia="es-ES"/>
              </w:rPr>
              <w:t>ÁSICA     Ciencias aplicadas  II</w:t>
            </w:r>
            <w:r w:rsidRPr="00D51CAE">
              <w:rPr>
                <w:rFonts w:ascii="Calibri" w:eastAsia="Times New Roman" w:hAnsi="Calibri" w:cs="Calibri"/>
                <w:b/>
                <w:bCs/>
                <w:i/>
                <w:lang w:val="es-ES_tradnl" w:eastAsia="es-ES"/>
              </w:rPr>
              <w:t xml:space="preserve"> </w:t>
            </w:r>
          </w:p>
          <w:p w:rsidR="00D359F0" w:rsidRPr="00426D4D" w:rsidRDefault="00D359F0" w:rsidP="00D359F0">
            <w:pPr>
              <w:spacing w:before="120"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319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"/>
              </w:rPr>
              <w:t>RESULTADOS DE APRENDIZAJE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D359F0" w:rsidRPr="00D359F0" w:rsidRDefault="00D359F0" w:rsidP="00D359F0">
            <w:pPr>
              <w:spacing w:before="120" w:after="0" w:line="23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A319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"/>
              </w:rPr>
              <w:t>CRITERIOS DE EVALUACIÓN</w:t>
            </w:r>
          </w:p>
        </w:tc>
      </w:tr>
      <w:tr w:rsidR="00426D4D" w:rsidRPr="00D359F0" w:rsidTr="00D359F0">
        <w:tc>
          <w:tcPr>
            <w:tcW w:w="3539" w:type="dxa"/>
            <w:shd w:val="clear" w:color="auto" w:fill="auto"/>
          </w:tcPr>
          <w:p w:rsidR="00426D4D" w:rsidRPr="00426D4D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 Resuelve problemas matemáticos en situaciones cotidianas, utilizando los elementos básicos del lenguaje matemático y sus operaciones. </w:t>
            </w:r>
          </w:p>
          <w:p w:rsidR="00426D4D" w:rsidRPr="00426D4D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482" w:type="dxa"/>
            <w:shd w:val="clear" w:color="auto" w:fill="auto"/>
          </w:tcPr>
          <w:p w:rsidR="00426D4D" w:rsidRPr="00D359F0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a) Se han identificado los distintos tipos de números y se han utilizado para interpretar adecuadamente la información cuantitativa.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b) Se han realizado cálculos con eficacia, bien mediante cálculo mental o mediante algoritmos de lápiz y calculadora (física o informática).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c) Se han utilizado las TIC como fuente de búsqueda de información.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d) Se ha operado con potencias de exponente natural y entero aplicando las propiedades.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e) Se ha utilizado la notación científica para representar y operar con números muy grandes o muy pequeños.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f) Se han representado los distintos números reales sobre la recta numérica.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g) Se ha caracterizado la proporción como expresión matemática.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h) Se han comparado magnitudes estableciendo su tipo de proporcionalidad.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i) Se ha utilizado la regla de tres para resolver problemas en los que intervienen magnitudes directa e inversamente proporcionales</w:t>
            </w:r>
          </w:p>
          <w:p w:rsidR="00426D4D" w:rsidRPr="00D359F0" w:rsidRDefault="00426D4D" w:rsidP="00426D4D">
            <w:pPr>
              <w:spacing w:after="12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j) Se ha aplicado el interés simple y compuesto en actividades cotidianas.</w:t>
            </w:r>
          </w:p>
        </w:tc>
      </w:tr>
      <w:tr w:rsidR="00426D4D" w:rsidRPr="00D359F0" w:rsidTr="00D359F0">
        <w:tc>
          <w:tcPr>
            <w:tcW w:w="3539" w:type="dxa"/>
            <w:shd w:val="clear" w:color="auto" w:fill="auto"/>
          </w:tcPr>
          <w:p w:rsidR="00426D4D" w:rsidRPr="00426D4D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 Reconoce las instalaciones y el material de laboratorio valorándolos como recursos necesarios para la realización de las prácticas. </w:t>
            </w:r>
          </w:p>
        </w:tc>
        <w:tc>
          <w:tcPr>
            <w:tcW w:w="11482" w:type="dxa"/>
            <w:shd w:val="clear" w:color="auto" w:fill="auto"/>
          </w:tcPr>
          <w:p w:rsidR="00426D4D" w:rsidRPr="00D359F0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a) Se han identificado cada una de las técnicas experimentales que se van a realizar.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b) Se han manipulado adecuadamente los materiales instrumentales del laboratorio.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c) Se han tenido en cuenta las condiciones de higiene y seguridad para cada una de la técnicas experimentales que se van a realizar.</w:t>
            </w:r>
          </w:p>
        </w:tc>
      </w:tr>
      <w:tr w:rsidR="00426D4D" w:rsidRPr="00D359F0" w:rsidTr="00D359F0">
        <w:tc>
          <w:tcPr>
            <w:tcW w:w="3539" w:type="dxa"/>
            <w:shd w:val="clear" w:color="auto" w:fill="auto"/>
          </w:tcPr>
          <w:p w:rsidR="00426D4D" w:rsidRPr="00426D4D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 Identifica propiedades fundamentales de la materia en las diferentes formas en las que se presenta en la naturaleza, manejando sus magnitudes físicas y sus unidades fundamentales en unidades de sistema métrico decimal.</w:t>
            </w:r>
          </w:p>
          <w:p w:rsidR="00426D4D" w:rsidRPr="00426D4D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482" w:type="dxa"/>
            <w:shd w:val="clear" w:color="auto" w:fill="auto"/>
          </w:tcPr>
          <w:p w:rsidR="00426D4D" w:rsidRPr="00D359F0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a) Se han descrito las propiedades de la materia.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b) Se han practicado cambios de unidades de longitud, masa y capacidad.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c) Se ha identificado la equivalencia entre unidades de volumen y capacidad.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d) Se han efectuado medidas en situaciones reales utilizando las unidades del sistema métrico decimal y utilizando la notación científica.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e) Se ha identificado la denominación de los cambios de estado de la materia.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f) Se han identificado con ejemplos sencillos diferentes sistemas materiales homogéneos y heterogéneos.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g) Se han identificado los diferentes estados de agregación en los que se presenta la materia utilizando modelos cinéticos para explicar los cambios de estado.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h) Se han identificado sistemas materiales relacionándolos con su estado en la naturaleza.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i) Se han reconocido los distintos estados de agregación de una sustancia dadas su temperatura de fusión y ebullición.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j) Se han establecido diferencias entre ebullición y evaporación utilizando ejemplos  sencillos.</w:t>
            </w:r>
          </w:p>
        </w:tc>
      </w:tr>
      <w:tr w:rsidR="00426D4D" w:rsidRPr="00D359F0" w:rsidTr="00D359F0">
        <w:tc>
          <w:tcPr>
            <w:tcW w:w="3539" w:type="dxa"/>
            <w:shd w:val="clear" w:color="auto" w:fill="auto"/>
          </w:tcPr>
          <w:p w:rsidR="00426D4D" w:rsidRPr="00426D4D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 Utiliza el método más adecuado para la separación de componentes de mezclas  sencillas  relacionándolo con el proceso físico o químico en que se basa. </w:t>
            </w:r>
          </w:p>
          <w:p w:rsidR="00426D4D" w:rsidRPr="00426D4D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482" w:type="dxa"/>
            <w:shd w:val="clear" w:color="auto" w:fill="auto"/>
          </w:tcPr>
          <w:p w:rsidR="00426D4D" w:rsidRPr="00D359F0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a) Se ha identificado y descrito lo que se considera sustancia pura y mezcla.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b) Se han establecido las diferencias fundamentales entre mezclas y compuestos.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c) Se han discriminado los procesos físicos y químicos.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e) Se han aplicado de forma práctica diferentes separaciones de mezclas por métodos sencillos.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f) Se han descrito las características generales básicas de materiales relacionados con las profesiones, utilizando las TIC. </w:t>
            </w:r>
          </w:p>
          <w:p w:rsidR="00426D4D" w:rsidRPr="00D359F0" w:rsidRDefault="00426D4D" w:rsidP="00426D4D">
            <w:pPr>
              <w:spacing w:after="12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g) Se ha trabajado en equipo en la realización de tareas. </w:t>
            </w:r>
          </w:p>
        </w:tc>
      </w:tr>
      <w:tr w:rsidR="00426D4D" w:rsidRPr="00D359F0" w:rsidTr="00D359F0">
        <w:tc>
          <w:tcPr>
            <w:tcW w:w="3539" w:type="dxa"/>
            <w:shd w:val="clear" w:color="auto" w:fill="auto"/>
          </w:tcPr>
          <w:p w:rsidR="00426D4D" w:rsidRPr="00426D4D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5. Reconoce cómo la energía está presente en los procesos naturales describiendo fenómenos simples de la vida real.</w:t>
            </w:r>
          </w:p>
          <w:p w:rsidR="00426D4D" w:rsidRPr="00426D4D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482" w:type="dxa"/>
            <w:shd w:val="clear" w:color="auto" w:fill="auto"/>
          </w:tcPr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a) Se han identificado situaciones de la vida cotidiana en las que queda de manifiesto la intervención de la energía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b) Se han reconocido diferentes fuentes de energía.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c) Se han establecido grupos de fuentes de energía renovable y no renovable.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d) Se han mostrado las ventajas e inconvenientes (obtención, transporte y utilización) de las fuentes de energía renovables y no renovables, utilizando las TIC.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e) Se han aplicado cambios de unidades de la energía.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f) Se han mostrado en diferentes sistemas la conservación de la energía.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g) Se han descrito procesos relacionados con el mantenimiento del organismo y de la vida en los que se aprecia claramente el papel de la energía.</w:t>
            </w:r>
          </w:p>
        </w:tc>
      </w:tr>
      <w:tr w:rsidR="00426D4D" w:rsidRPr="00D359F0" w:rsidTr="00D359F0">
        <w:tc>
          <w:tcPr>
            <w:tcW w:w="3539" w:type="dxa"/>
            <w:shd w:val="clear" w:color="auto" w:fill="auto"/>
          </w:tcPr>
          <w:p w:rsidR="00426D4D" w:rsidRPr="00426D4D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6. Localiza las estructuras anatómicas básica discriminando los sistemas o aparatos a los que pertenecen y </w:t>
            </w: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asociándolos a las funciones que producen en el organismo.</w:t>
            </w:r>
          </w:p>
          <w:p w:rsidR="00426D4D" w:rsidRPr="00426D4D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482" w:type="dxa"/>
            <w:shd w:val="clear" w:color="auto" w:fill="auto"/>
          </w:tcPr>
          <w:p w:rsidR="00426D4D" w:rsidRPr="00D359F0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lastRenderedPageBreak/>
              <w:t xml:space="preserve">a) Se han identificado y descrito los órganos que configuran el cuerpo humano, y se les ha asociado al sistema o aparato correspondiente.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b) Se ha relacionado cada órgano, sistema y aparato a su función y se han reseñado sus asociaciones.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c) Se ha descrito la fisiología del proceso de nutrición.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d) Se ha detallado la fisiología del proceso de excreción.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lastRenderedPageBreak/>
              <w:t xml:space="preserve">e) Se ha descrito la fisiología del proceso de reproducción.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f) Se ha detallado cómo funciona el proceso de relación. </w:t>
            </w:r>
          </w:p>
          <w:p w:rsidR="00426D4D" w:rsidRPr="00D359F0" w:rsidRDefault="00426D4D" w:rsidP="00426D4D">
            <w:pPr>
              <w:spacing w:after="12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g) Se han utilizado herramientas informáticas describir adecuadamente los aparatos y sistemas. </w:t>
            </w:r>
          </w:p>
        </w:tc>
      </w:tr>
      <w:tr w:rsidR="00426D4D" w:rsidRPr="00D359F0" w:rsidTr="00D359F0">
        <w:tc>
          <w:tcPr>
            <w:tcW w:w="3539" w:type="dxa"/>
            <w:shd w:val="clear" w:color="auto" w:fill="auto"/>
          </w:tcPr>
          <w:p w:rsidR="00426D4D" w:rsidRPr="00426D4D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 xml:space="preserve">7. Diferencia la salud de la enfermedad, relacionando los hábitos de vida con las enfermedades más frecuentes reconociendo los principios básicos de defensa contra las mismas. </w:t>
            </w:r>
          </w:p>
          <w:p w:rsidR="00426D4D" w:rsidRPr="00426D4D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482" w:type="dxa"/>
            <w:shd w:val="clear" w:color="auto" w:fill="auto"/>
          </w:tcPr>
          <w:p w:rsidR="00426D4D" w:rsidRPr="00D359F0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a) Se han identificado situaciones de salud y de enfermedad para las personas.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b) Se han descrito los mecanismos encargados de la defensa del organismo.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c) Se han identificado y clasificado las enfermedades infecciosas y no infecciosas más comunes en la población, y reconocido sus causas, la prevención y los tratamientos.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d) Se han relacionado los agentes que causan las enfermedades infecciosas habituales con el contagio producido.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e) Se ha entendido la acción de las vacunas, antibióticos y otras aportaciones de la ciencia médica para el tratamiento y prevención de enfermedades infecciosas.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h) Se ha reconocido el papel que tienen las campañas de vacunación en la prevención de enfermedades infecciosas describir adecuadamente los aparatos y sistemas.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f) Se ha descrito el tipo de donaciones que existen y los problemas que se producen en los trasplantes.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g) Se han reconocido situaciones de riesgo para la salud relacionadas con su entorno profesional más cercano.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h) Se han diseñado pautas de hábitos saludables relacionados con situaciones cotidianas.</w:t>
            </w:r>
          </w:p>
        </w:tc>
      </w:tr>
      <w:tr w:rsidR="00426D4D" w:rsidRPr="00D359F0" w:rsidTr="00D359F0">
        <w:tc>
          <w:tcPr>
            <w:tcW w:w="3539" w:type="dxa"/>
            <w:shd w:val="clear" w:color="auto" w:fill="auto"/>
          </w:tcPr>
          <w:p w:rsidR="00426D4D" w:rsidRPr="00426D4D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8. Elabora menús y dietas equilibradas sencillas diferenciando los nutrientes que contienen y adaptándolos a los distintos parámetros corporales y a situaciones diversas. </w:t>
            </w:r>
          </w:p>
          <w:p w:rsidR="00426D4D" w:rsidRPr="00426D4D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482" w:type="dxa"/>
            <w:shd w:val="clear" w:color="auto" w:fill="auto"/>
          </w:tcPr>
          <w:p w:rsidR="00426D4D" w:rsidRPr="00D359F0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a) Se ha discriminado entre el proceso de nutrición y el de alimentación.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b) Se han diferenciado los nutrientes necesarios para el mantenimiento de la salud.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c) Se ha reconocido la importancia de una buena alimentación y del ejercicio físico en el cuidado del cuerpo humano.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d) Se han relacionado las dietas con la salud, diferenciando entre las necesarias para el mantenimiento de la salud y las que pueden conducir a un menoscabo de la misma.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e) Se ha realizado el cálculo sobre balances calóricos en situaciones habituales de su entorno.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f) Se ha calculado el metabolismo basal y sus resultados se ha representado en un diagrama, estableciendo comparaciones y conclusiones.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g) Se han elaborado menús para situaciones concretas, investigando en la red las propiedades de los alimentos. </w:t>
            </w:r>
          </w:p>
        </w:tc>
      </w:tr>
      <w:tr w:rsidR="00426D4D" w:rsidRPr="00D359F0" w:rsidTr="00D359F0">
        <w:tc>
          <w:tcPr>
            <w:tcW w:w="3539" w:type="dxa"/>
            <w:shd w:val="clear" w:color="auto" w:fill="auto"/>
          </w:tcPr>
          <w:p w:rsidR="00426D4D" w:rsidRPr="00426D4D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6D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9. Resuelve situaciones cotidianas, utilizando expresiones algebraicas sencillas y aplicando los métodos de resolución más adecuados. </w:t>
            </w:r>
          </w:p>
          <w:p w:rsidR="00426D4D" w:rsidRPr="00426D4D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482" w:type="dxa"/>
            <w:shd w:val="clear" w:color="auto" w:fill="auto"/>
          </w:tcPr>
          <w:p w:rsidR="00426D4D" w:rsidRPr="00D359F0" w:rsidRDefault="00426D4D" w:rsidP="00426D4D">
            <w:pPr>
              <w:spacing w:before="120"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a) Se han concretado propiedades o relaciones de situaciones sencillas mediante expresiones algebraicas.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b) Se han simplificado expresiones algebraicas sencillas utilizando métodos de desarrollo y factorización.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c) Se ha conseguido resolver problemas de la vida cotidiana en los que se precise el planteamiento y resolución de ecuaciones de primer grado. </w:t>
            </w:r>
          </w:p>
          <w:p w:rsidR="00426D4D" w:rsidRPr="00D359F0" w:rsidRDefault="00426D4D" w:rsidP="00426D4D">
            <w:pPr>
              <w:spacing w:after="0" w:line="23" w:lineRule="atLeast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d) Se han resuelto problemas sencillos utilizando el método gráficos y las TIC. </w:t>
            </w:r>
          </w:p>
        </w:tc>
      </w:tr>
      <w:tr w:rsidR="00D359F0" w:rsidRPr="00426D4D" w:rsidTr="00D359F0">
        <w:tc>
          <w:tcPr>
            <w:tcW w:w="15021" w:type="dxa"/>
            <w:gridSpan w:val="2"/>
            <w:shd w:val="clear" w:color="auto" w:fill="D9D9D9" w:themeFill="background1" w:themeFillShade="D9"/>
          </w:tcPr>
          <w:p w:rsidR="00D359F0" w:rsidRPr="00D359F0" w:rsidRDefault="00D359F0" w:rsidP="00426D4D">
            <w:pPr>
              <w:spacing w:before="120" w:after="0" w:line="23" w:lineRule="atLeast"/>
              <w:rPr>
                <w:rFonts w:ascii="Calibri" w:eastAsia="Times New Roman" w:hAnsi="Calibri" w:cs="Calibri"/>
                <w:b/>
                <w:lang w:eastAsia="es-ES"/>
              </w:rPr>
            </w:pPr>
            <w:r w:rsidRPr="00D359F0">
              <w:rPr>
                <w:rFonts w:ascii="Calibri" w:eastAsia="Times New Roman" w:hAnsi="Calibri" w:cs="Calibri"/>
                <w:b/>
                <w:lang w:eastAsia="es-ES"/>
              </w:rPr>
              <w:t>CRITERIOS DE CALIFICACIÓN</w:t>
            </w:r>
          </w:p>
        </w:tc>
      </w:tr>
      <w:tr w:rsidR="00D359F0" w:rsidRPr="00426D4D" w:rsidTr="00D359F0">
        <w:tc>
          <w:tcPr>
            <w:tcW w:w="15021" w:type="dxa"/>
            <w:gridSpan w:val="2"/>
            <w:shd w:val="clear" w:color="auto" w:fill="auto"/>
          </w:tcPr>
          <w:p w:rsidR="00D359F0" w:rsidRDefault="00D359F0" w:rsidP="00D359F0">
            <w:pPr>
              <w:shd w:val="clear" w:color="auto" w:fill="FFFFFF"/>
              <w:spacing w:before="120" w:after="0" w:line="23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37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Para obtener la calificación del alumno, en cada evaluación, se seguirán los siguientes criterios de calificación:</w:t>
            </w:r>
          </w:p>
          <w:p w:rsidR="00D359F0" w:rsidRPr="00EA370B" w:rsidRDefault="00D359F0" w:rsidP="00D359F0">
            <w:pPr>
              <w:numPr>
                <w:ilvl w:val="0"/>
                <w:numId w:val="1"/>
              </w:numPr>
              <w:shd w:val="clear" w:color="auto" w:fill="FFFFFF"/>
              <w:spacing w:before="120" w:after="0" w:line="23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37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Valoración de exámenes, trabajos</w:t>
            </w:r>
            <w:r w:rsidR="004151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y proyectos (7</w:t>
            </w:r>
            <w:r w:rsidRPr="00EA37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0%)</w:t>
            </w:r>
          </w:p>
          <w:p w:rsidR="00D359F0" w:rsidRPr="00EA370B" w:rsidRDefault="0041514D" w:rsidP="00D359F0">
            <w:pPr>
              <w:numPr>
                <w:ilvl w:val="0"/>
                <w:numId w:val="1"/>
              </w:numPr>
              <w:shd w:val="clear" w:color="auto" w:fill="FFFFFF"/>
              <w:spacing w:before="120" w:after="120" w:line="23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Valoración de las tareas (2</w:t>
            </w:r>
            <w:bookmarkStart w:id="0" w:name="_GoBack"/>
            <w:bookmarkEnd w:id="0"/>
            <w:r w:rsidR="00D359F0" w:rsidRPr="00EA37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0%) </w:t>
            </w:r>
            <w:r w:rsidR="00D359F0" w:rsidRPr="00EA37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Cuaderno. Resúmenes, esquemas, ejercicios y autoevaluación. Informes de prácticas de laboratorio. Lecturas.</w:t>
            </w:r>
          </w:p>
          <w:p w:rsidR="00D359F0" w:rsidRPr="00EA370B" w:rsidRDefault="00D359F0" w:rsidP="00D359F0">
            <w:pPr>
              <w:numPr>
                <w:ilvl w:val="0"/>
                <w:numId w:val="1"/>
              </w:numPr>
              <w:shd w:val="clear" w:color="auto" w:fill="FFFFFF"/>
              <w:spacing w:before="120" w:after="120" w:line="23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37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Valoración de la actitud. (10%)</w:t>
            </w:r>
            <w:r w:rsidRPr="00EA37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Participación en clase (resolución de actividades).  Civismo, respeto, interés, curiosidad, expresión oral.</w:t>
            </w:r>
          </w:p>
          <w:p w:rsidR="00D359F0" w:rsidRPr="00EA370B" w:rsidRDefault="00D359F0" w:rsidP="00D359F0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37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La calificación de los módulos profesionales será numérica, entre 1 y 10, considerándose  como superado cuando se obtenga una nota igual o superior a 5. </w:t>
            </w:r>
          </w:p>
          <w:p w:rsidR="00D359F0" w:rsidRPr="00EA370B" w:rsidRDefault="00D359F0" w:rsidP="00D359F0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370B">
              <w:rPr>
                <w:rFonts w:ascii="Calibri" w:eastAsia="Arial-BoldMT" w:hAnsi="Calibri" w:cs="Calibri"/>
                <w:color w:val="000000"/>
                <w:sz w:val="20"/>
                <w:szCs w:val="20"/>
                <w:lang w:eastAsia="es-ES"/>
              </w:rPr>
              <w:t xml:space="preserve"> Para facilitar la recuperación de evaluaciones pendientes, en caso necesario, se plantearán pruebas y/o trabajo complementarios, imprescindibles para obtener una calificación final positiva.</w:t>
            </w:r>
          </w:p>
          <w:p w:rsidR="00EA370B" w:rsidRDefault="00D359F0" w:rsidP="00EA370B">
            <w:pPr>
              <w:shd w:val="clear" w:color="auto" w:fill="FFFFFF"/>
              <w:spacing w:after="0" w:line="240" w:lineRule="auto"/>
              <w:mirrorIndents/>
              <w:jc w:val="both"/>
              <w:rPr>
                <w:sz w:val="20"/>
                <w:szCs w:val="20"/>
              </w:rPr>
            </w:pPr>
            <w:r w:rsidRPr="00EA370B">
              <w:rPr>
                <w:b/>
                <w:sz w:val="20"/>
                <w:szCs w:val="20"/>
              </w:rPr>
              <w:t>La calificación de la primera evaluación final ordinaria</w:t>
            </w:r>
            <w:r w:rsidRPr="00EA370B">
              <w:rPr>
                <w:sz w:val="20"/>
                <w:szCs w:val="20"/>
              </w:rPr>
              <w:t xml:space="preserve"> del alumno/a se obtendrá realizando la media de las correspondientes a todas las evaluaciones del curso, que deberán estar aprobadas</w:t>
            </w:r>
            <w:r w:rsidRPr="00EA37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EA370B">
              <w:rPr>
                <w:sz w:val="20"/>
                <w:szCs w:val="20"/>
              </w:rPr>
              <w:t>En caso c</w:t>
            </w:r>
            <w:r w:rsidR="00EA370B">
              <w:rPr>
                <w:sz w:val="20"/>
                <w:szCs w:val="20"/>
              </w:rPr>
              <w:t>ontrario, realizarán una prueba</w:t>
            </w:r>
            <w:r w:rsidRPr="00EA370B">
              <w:rPr>
                <w:sz w:val="20"/>
                <w:szCs w:val="20"/>
              </w:rPr>
              <w:t xml:space="preserve"> de los resultados de aprendizaje no adquiridos.</w:t>
            </w:r>
          </w:p>
          <w:p w:rsidR="00D359F0" w:rsidRPr="00EA370B" w:rsidRDefault="00D359F0" w:rsidP="00EA370B">
            <w:pPr>
              <w:shd w:val="clear" w:color="auto" w:fill="FFFFFF"/>
              <w:spacing w:after="0" w:line="240" w:lineRule="auto"/>
              <w:mirrorIndents/>
              <w:jc w:val="both"/>
              <w:rPr>
                <w:sz w:val="20"/>
                <w:szCs w:val="20"/>
              </w:rPr>
            </w:pPr>
            <w:r w:rsidRPr="00EA370B">
              <w:rPr>
                <w:b/>
                <w:bCs/>
                <w:sz w:val="20"/>
                <w:szCs w:val="20"/>
              </w:rPr>
              <w:t>La calificación de la segunda evaluación final ordinaria</w:t>
            </w:r>
            <w:r w:rsidRPr="00EA370B">
              <w:rPr>
                <w:bCs/>
                <w:sz w:val="20"/>
                <w:szCs w:val="20"/>
              </w:rPr>
              <w:t xml:space="preserve"> será el resultado de la media  ponderada de las evaluaciones aprobadas y la prueba final.</w:t>
            </w:r>
          </w:p>
        </w:tc>
      </w:tr>
    </w:tbl>
    <w:p w:rsidR="00D87DA1" w:rsidRPr="00426D4D" w:rsidRDefault="00D87DA1" w:rsidP="00426D4D">
      <w:pPr>
        <w:rPr>
          <w:sz w:val="20"/>
          <w:szCs w:val="20"/>
        </w:rPr>
      </w:pPr>
    </w:p>
    <w:sectPr w:rsidR="00D87DA1" w:rsidRPr="00426D4D" w:rsidSect="00426D4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72D"/>
    <w:multiLevelType w:val="hybridMultilevel"/>
    <w:tmpl w:val="02B2E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4D"/>
    <w:rsid w:val="00136A1C"/>
    <w:rsid w:val="0041514D"/>
    <w:rsid w:val="00426D4D"/>
    <w:rsid w:val="00D359F0"/>
    <w:rsid w:val="00D87DA1"/>
    <w:rsid w:val="00E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450F-E12C-4D01-AAE4-69C69AC2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1399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2018-10-24T15:43:00Z</dcterms:created>
  <dcterms:modified xsi:type="dcterms:W3CDTF">2018-10-26T08:50:00Z</dcterms:modified>
</cp:coreProperties>
</file>